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C0ADF" w14:textId="5A4B0E6E" w:rsidR="00BE77AA" w:rsidRDefault="00BE77AA" w:rsidP="00BE77AA">
      <w:pPr>
        <w:pStyle w:val="CRCoverPage"/>
        <w:tabs>
          <w:tab w:val="right" w:pos="9639"/>
        </w:tabs>
        <w:spacing w:after="0"/>
        <w:rPr>
          <w:b/>
          <w:noProof/>
          <w:sz w:val="24"/>
        </w:rPr>
      </w:pPr>
      <w:r>
        <w:rPr>
          <w:b/>
          <w:noProof/>
          <w:sz w:val="24"/>
        </w:rPr>
        <w:t>3GPP TSG-RAN5 Meeting #91</w:t>
      </w:r>
      <w:r>
        <w:rPr>
          <w:b/>
          <w:noProof/>
          <w:sz w:val="24"/>
          <w:lang w:eastAsia="zh-CN"/>
        </w:rPr>
        <w:t>-e</w:t>
      </w:r>
      <w:r>
        <w:rPr>
          <w:b/>
          <w:noProof/>
          <w:sz w:val="24"/>
        </w:rPr>
        <w:tab/>
      </w:r>
      <w:r w:rsidRPr="009D5F85">
        <w:rPr>
          <w:b/>
          <w:noProof/>
          <w:sz w:val="24"/>
        </w:rPr>
        <w:t>R5-21207</w:t>
      </w:r>
      <w:r>
        <w:rPr>
          <w:b/>
          <w:noProof/>
          <w:sz w:val="24"/>
        </w:rPr>
        <w:t>2</w:t>
      </w:r>
    </w:p>
    <w:p w14:paraId="23C9FB29" w14:textId="77777777" w:rsidR="00BE77AA" w:rsidRDefault="00BE77AA" w:rsidP="00BE77AA">
      <w:pPr>
        <w:pStyle w:val="CRCoverPage"/>
        <w:tabs>
          <w:tab w:val="right" w:pos="9639"/>
        </w:tabs>
        <w:spacing w:after="0"/>
        <w:rPr>
          <w:b/>
          <w:noProof/>
          <w:sz w:val="24"/>
          <w:lang w:eastAsia="zh-CN"/>
        </w:rPr>
      </w:pPr>
      <w:r>
        <w:rPr>
          <w:b/>
          <w:noProof/>
          <w:sz w:val="24"/>
          <w:lang w:eastAsia="zh-CN"/>
        </w:rPr>
        <w:t>Electronic Meeting, 17 - 28 May 2021</w:t>
      </w:r>
    </w:p>
    <w:p w14:paraId="16B507F9" w14:textId="77777777" w:rsidR="00BE77AA" w:rsidRDefault="00BE77AA" w:rsidP="00BE77AA">
      <w:pPr>
        <w:pStyle w:val="CRCoverPage"/>
        <w:tabs>
          <w:tab w:val="right" w:pos="9639"/>
        </w:tabs>
        <w:spacing w:after="0"/>
        <w:rPr>
          <w:b/>
          <w:noProof/>
          <w:sz w:val="24"/>
        </w:rPr>
      </w:pPr>
    </w:p>
    <w:p w14:paraId="39FF9826" w14:textId="77777777" w:rsidR="00BE77AA" w:rsidRDefault="00BE77AA" w:rsidP="00BE77AA">
      <w:pPr>
        <w:pStyle w:val="CRCoverPage"/>
        <w:tabs>
          <w:tab w:val="right" w:pos="9639"/>
        </w:tabs>
        <w:spacing w:after="0"/>
        <w:rPr>
          <w:b/>
          <w:noProof/>
          <w:sz w:val="24"/>
          <w:lang w:eastAsia="zh-CN"/>
        </w:rPr>
      </w:pPr>
      <w:r>
        <w:rPr>
          <w:b/>
          <w:noProof/>
          <w:sz w:val="24"/>
        </w:rPr>
        <w:t>3GPP T</w:t>
      </w:r>
      <w:r>
        <w:rPr>
          <w:b/>
          <w:noProof/>
          <w:sz w:val="24"/>
          <w:lang w:eastAsia="zh-CN"/>
        </w:rPr>
        <w:t>SG RAN Meeting #92-e</w:t>
      </w:r>
      <w:r>
        <w:rPr>
          <w:b/>
          <w:noProof/>
          <w:sz w:val="24"/>
          <w:lang w:eastAsia="zh-CN"/>
        </w:rPr>
        <w:tab/>
        <w:t>RP-21xxxx</w:t>
      </w:r>
    </w:p>
    <w:p w14:paraId="1D7CC897" w14:textId="77777777" w:rsidR="00BE77AA" w:rsidRPr="00BE77AA" w:rsidRDefault="00BE77AA" w:rsidP="00BE77AA">
      <w:pPr>
        <w:pStyle w:val="CRCoverPage"/>
        <w:tabs>
          <w:tab w:val="right" w:pos="9639"/>
        </w:tabs>
        <w:spacing w:after="0"/>
        <w:rPr>
          <w:b/>
          <w:noProof/>
          <w:sz w:val="24"/>
          <w:lang w:eastAsia="zh-CN"/>
        </w:rPr>
      </w:pPr>
      <w:bookmarkStart w:id="0" w:name="_Hlk17995896"/>
      <w:r>
        <w:rPr>
          <w:b/>
          <w:noProof/>
          <w:sz w:val="24"/>
          <w:lang w:eastAsia="zh-CN"/>
        </w:rPr>
        <w:t>Electronic Meeting, 14 - 18 June  20</w:t>
      </w:r>
      <w:bookmarkEnd w:id="0"/>
      <w:r>
        <w:rPr>
          <w:b/>
          <w:noProof/>
          <w:sz w:val="24"/>
          <w:lang w:eastAsia="zh-CN"/>
        </w:rPr>
        <w:t>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A66AD09" w:rsidR="00B07BFE" w:rsidRPr="006A7BCB" w:rsidRDefault="00A67355" w:rsidP="002306E3">
            <w:pPr>
              <w:tabs>
                <w:tab w:val="left" w:pos="567"/>
              </w:tabs>
              <w:spacing w:after="0"/>
              <w:rPr>
                <w:rFonts w:ascii="Arial" w:hAnsi="Arial" w:cs="Arial"/>
                <w:highlight w:val="yellow"/>
                <w:lang w:eastAsia="ja-JP"/>
              </w:rPr>
            </w:pPr>
            <w:r w:rsidRPr="00A67355">
              <w:rPr>
                <w:rFonts w:ascii="Arial" w:hAnsi="Arial" w:cs="Arial"/>
                <w:color w:val="00B050"/>
                <w:highlight w:val="yellow"/>
                <w:lang w:eastAsia="ja-JP"/>
              </w:rPr>
              <w:t>16</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BE77AA" w:rsidRDefault="00BE77AA" w:rsidP="00BE77AA">
      <w:pPr>
        <w:pStyle w:val="4"/>
        <w:rPr>
          <w:highlight w:val="yellow"/>
        </w:rPr>
      </w:pPr>
      <w:r w:rsidRPr="00BE77AA">
        <w:rPr>
          <w:rFonts w:hint="eastAsia"/>
          <w:highlight w:val="yellow"/>
        </w:rPr>
        <w:t>R</w:t>
      </w:r>
      <w:r w:rsidRPr="00BE77AA">
        <w:rPr>
          <w:highlight w:val="yellow"/>
        </w:rPr>
        <w:t>AN5#9</w:t>
      </w:r>
      <w:r w:rsidRPr="00BE77AA">
        <w:rPr>
          <w:highlight w:val="yellow"/>
        </w:rPr>
        <w:t>1</w:t>
      </w:r>
      <w:r w:rsidRPr="00BE77AA">
        <w:rPr>
          <w:highlight w:val="yellow"/>
        </w:rPr>
        <w:t>-e</w:t>
      </w:r>
    </w:p>
    <w:p w14:paraId="067D742E" w14:textId="2DF1120C" w:rsidR="00BE77AA" w:rsidRPr="00BE77AA" w:rsidRDefault="00BE77AA" w:rsidP="00BE77AA">
      <w:pPr>
        <w:overflowPunct/>
        <w:autoSpaceDE/>
        <w:autoSpaceDN/>
        <w:snapToGrid w:val="0"/>
        <w:spacing w:afterLines="50" w:after="120"/>
        <w:textAlignment w:val="auto"/>
        <w:rPr>
          <w:rFonts w:ascii="Arial" w:hAnsi="Arial" w:cs="Arial"/>
          <w:highlight w:val="yellow"/>
        </w:rPr>
      </w:pPr>
      <w:r w:rsidRPr="00BE77AA">
        <w:rPr>
          <w:rFonts w:ascii="Arial" w:hAnsi="Arial" w:cs="Arial"/>
          <w:highlight w:val="yellow"/>
        </w:rPr>
        <w:t xml:space="preserve">Test case design </w:t>
      </w:r>
      <w:r w:rsidRPr="00BE77AA">
        <w:rPr>
          <w:rFonts w:ascii="Arial" w:hAnsi="Arial" w:cs="Arial"/>
          <w:highlight w:val="yellow"/>
        </w:rPr>
        <w:t>is updated in the WP with the following changes:</w:t>
      </w:r>
    </w:p>
    <w:p w14:paraId="144E2556" w14:textId="7890FCDE"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nt="eastAsia"/>
          <w:highlight w:val="yellow"/>
        </w:rPr>
        <w:t>A</w:t>
      </w:r>
      <w:r w:rsidRPr="00BE77AA">
        <w:rPr>
          <w:rFonts w:ascii="Arial" w:hAnsi="Arial" w:cs="Arial"/>
          <w:highlight w:val="yellow"/>
        </w:rPr>
        <w:t>dd new RRM test cases according to RAN4 progress.</w:t>
      </w:r>
    </w:p>
    <w:p w14:paraId="2BD0FBA8" w14:textId="247E5FE3"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Revised the existing DAPS HO to intra-frequency test cases.</w:t>
      </w:r>
    </w:p>
    <w:p w14:paraId="6D41CE00" w14:textId="3EDCFF27"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Add new test cases for inter-frequency DAPS HO.</w:t>
      </w:r>
    </w:p>
    <w:p w14:paraId="122494B1" w14:textId="5F66D16F" w:rsidR="00BE77AA" w:rsidRPr="00BE77AA" w:rsidRDefault="00BE77AA" w:rsidP="00BE77AA">
      <w:pPr>
        <w:overflowPunct/>
        <w:autoSpaceDE/>
        <w:autoSpaceDN/>
        <w:snapToGrid w:val="0"/>
        <w:spacing w:afterLines="50" w:after="120"/>
        <w:textAlignment w:val="auto"/>
        <w:rPr>
          <w:rFonts w:ascii="Arial" w:hAnsi="Arial" w:cs="Arial"/>
          <w:highlight w:val="yellow"/>
        </w:rPr>
      </w:pPr>
      <w:r w:rsidRPr="00BE77AA">
        <w:rPr>
          <w:rFonts w:ascii="Arial" w:hAnsi="Arial" w:cs="Arial" w:hint="eastAsia"/>
          <w:highlight w:val="yellow"/>
        </w:rPr>
        <w:t>F</w:t>
      </w:r>
      <w:r w:rsidRPr="00BE77AA">
        <w:rPr>
          <w:rFonts w:ascii="Arial" w:hAnsi="Arial" w:cs="Arial"/>
          <w:highlight w:val="yellow"/>
        </w:rPr>
        <w:t>ollowing tdocs are agreed:</w:t>
      </w:r>
    </w:p>
    <w:p w14:paraId="2068FAB5" w14:textId="5AD41C0F"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 xml:space="preserve">R5-213549, Correction to RRC messages for LTE CHO, </w:t>
      </w:r>
      <w:r w:rsidRPr="00BE77AA">
        <w:rPr>
          <w:rFonts w:ascii="Arial" w:hAnsi="Arial" w:cs="Arial"/>
          <w:highlight w:val="yellow"/>
        </w:rPr>
        <w:t>Huawei, HiSilicon</w:t>
      </w:r>
    </w:p>
    <w:p w14:paraId="4708EF34" w14:textId="38635C95" w:rsidR="00A67355"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R5-213550,</w:t>
      </w:r>
      <w:r w:rsidRPr="00BE77AA">
        <w:rPr>
          <w:highlight w:val="yellow"/>
        </w:rPr>
        <w:t xml:space="preserve"> </w:t>
      </w:r>
      <w:r w:rsidRPr="00BE77AA">
        <w:rPr>
          <w:rFonts w:ascii="Arial" w:hAnsi="Arial" w:cs="Arial"/>
          <w:highlight w:val="yellow"/>
        </w:rPr>
        <w:t>Addition of LTE TC 8.2.4.31.1 Conditional handover Success, China Telecom</w:t>
      </w:r>
    </w:p>
    <w:p w14:paraId="56E38FC7" w14:textId="7D36808C"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R5-213551</w:t>
      </w:r>
      <w:r w:rsidRPr="00BE77AA">
        <w:rPr>
          <w:rFonts w:ascii="Arial" w:hAnsi="Arial" w:cs="Arial"/>
          <w:highlight w:val="yellow"/>
        </w:rPr>
        <w:t xml:space="preserve">, </w:t>
      </w:r>
      <w:r w:rsidRPr="00BE77AA">
        <w:rPr>
          <w:rFonts w:ascii="Arial" w:hAnsi="Arial" w:cs="Arial"/>
          <w:highlight w:val="yellow"/>
        </w:rPr>
        <w:t>Addition of LTE TC 8.2.4.31.2-CHO modify CHO configuration</w:t>
      </w:r>
      <w:r w:rsidRPr="00BE77AA">
        <w:rPr>
          <w:rFonts w:ascii="Arial" w:hAnsi="Arial" w:cs="Arial"/>
          <w:highlight w:val="yellow"/>
        </w:rPr>
        <w:t>, Huawei, HiSilicon</w:t>
      </w:r>
    </w:p>
    <w:p w14:paraId="2EEE6482" w14:textId="60677DA2"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R5-212683</w:t>
      </w:r>
      <w:r w:rsidRPr="00BE77AA">
        <w:rPr>
          <w:rFonts w:ascii="Arial" w:hAnsi="Arial" w:cs="Arial"/>
          <w:highlight w:val="yellow"/>
        </w:rPr>
        <w:t xml:space="preserve">, </w:t>
      </w:r>
      <w:r w:rsidRPr="00BE77AA">
        <w:rPr>
          <w:rFonts w:ascii="Arial" w:hAnsi="Arial" w:cs="Arial"/>
          <w:highlight w:val="yellow"/>
        </w:rPr>
        <w:t>Add test case 7.3.5.6</w:t>
      </w:r>
      <w:r w:rsidRPr="00BE77AA">
        <w:rPr>
          <w:rFonts w:ascii="Arial" w:hAnsi="Arial" w:cs="Arial"/>
          <w:highlight w:val="yellow"/>
        </w:rPr>
        <w:t>, Ericsson</w:t>
      </w:r>
    </w:p>
    <w:p w14:paraId="7D4BA556" w14:textId="7D20317F"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R5-213671</w:t>
      </w:r>
      <w:r w:rsidRPr="00BE77AA">
        <w:rPr>
          <w:rFonts w:ascii="Arial" w:hAnsi="Arial" w:cs="Arial"/>
          <w:highlight w:val="yellow"/>
        </w:rPr>
        <w:t xml:space="preserve">, </w:t>
      </w:r>
      <w:r w:rsidRPr="00BE77AA">
        <w:rPr>
          <w:rFonts w:ascii="Arial" w:hAnsi="Arial" w:cs="Arial"/>
          <w:highlight w:val="yellow"/>
        </w:rPr>
        <w:t>Adding applicability for E-UTRAN TCs 8.2.4.31.1 and 8.2.4.31.2 CHO handover</w:t>
      </w:r>
      <w:r w:rsidRPr="00BE77AA">
        <w:rPr>
          <w:rFonts w:ascii="Arial" w:hAnsi="Arial" w:cs="Arial"/>
          <w:highlight w:val="yellow"/>
        </w:rPr>
        <w:t xml:space="preserve">, </w:t>
      </w:r>
      <w:r w:rsidRPr="00BE77AA">
        <w:rPr>
          <w:rFonts w:ascii="Arial" w:hAnsi="Arial" w:cs="Arial"/>
          <w:highlight w:val="yellow"/>
        </w:rPr>
        <w:t>China Telecom, Huawei, Hisilicon</w:t>
      </w:r>
    </w:p>
    <w:p w14:paraId="5717CD3F" w14:textId="7BF93B33"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nt="eastAsia"/>
          <w:highlight w:val="yellow"/>
        </w:rPr>
      </w:pPr>
      <w:r w:rsidRPr="00BE77AA">
        <w:rPr>
          <w:rFonts w:ascii="Arial" w:hAnsi="Arial" w:cs="Arial"/>
          <w:highlight w:val="yellow"/>
        </w:rPr>
        <w:t>R5-212761</w:t>
      </w:r>
      <w:r w:rsidRPr="00BE77AA">
        <w:rPr>
          <w:rFonts w:ascii="Arial" w:hAnsi="Arial" w:cs="Arial"/>
          <w:highlight w:val="yellow"/>
        </w:rPr>
        <w:t xml:space="preserve">, </w:t>
      </w:r>
      <w:r w:rsidRPr="00BE77AA">
        <w:rPr>
          <w:rFonts w:ascii="Arial" w:hAnsi="Arial" w:cs="Arial"/>
          <w:highlight w:val="yellow"/>
        </w:rPr>
        <w:t>Add applicability for test case 7.3.5.6</w:t>
      </w:r>
      <w:r w:rsidRPr="00BE77AA">
        <w:rPr>
          <w:rFonts w:ascii="Arial" w:hAnsi="Arial" w:cs="Arial"/>
          <w:highlight w:val="yellow"/>
        </w:rPr>
        <w:t>, Ericsson</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Default="00BE77AA" w:rsidP="00BE77AA">
      <w:pPr>
        <w:overflowPunct/>
        <w:autoSpaceDE/>
        <w:autoSpaceDN/>
        <w:snapToGrid w:val="0"/>
        <w:spacing w:after="0"/>
        <w:textAlignment w:val="auto"/>
        <w:rPr>
          <w:rFonts w:ascii="Arial" w:eastAsia="Yu Mincho" w:hAnsi="Arial" w:cs="Arial"/>
          <w:b/>
          <w:bCs/>
          <w:highlight w:val="yellow"/>
          <w:lang w:eastAsia="ja-JP"/>
        </w:rPr>
      </w:pPr>
    </w:p>
    <w:p w14:paraId="35A7303C" w14:textId="780CE3EA" w:rsidR="00BE77AA" w:rsidRPr="00BE77AA" w:rsidRDefault="00BE77AA" w:rsidP="00BE77AA">
      <w:pPr>
        <w:overflowPunct/>
        <w:autoSpaceDE/>
        <w:autoSpaceDN/>
        <w:snapToGrid w:val="0"/>
        <w:spacing w:after="0"/>
        <w:textAlignment w:val="auto"/>
        <w:rPr>
          <w:rFonts w:ascii="Arial" w:eastAsia="Yu Mincho" w:hAnsi="Arial" w:cs="Arial"/>
          <w:b/>
          <w:bCs/>
          <w:highlight w:val="yellow"/>
          <w:lang w:eastAsia="ja-JP"/>
        </w:rPr>
      </w:pPr>
      <w:r w:rsidRPr="00BE77AA">
        <w:rPr>
          <w:rFonts w:ascii="Arial" w:eastAsia="Yu Mincho" w:hAnsi="Arial" w:cs="Arial"/>
          <w:b/>
          <w:bCs/>
          <w:highlight w:val="yellow"/>
          <w:lang w:eastAsia="ja-JP"/>
        </w:rPr>
        <w:t>RAN5#9</w:t>
      </w:r>
      <w:r>
        <w:rPr>
          <w:rFonts w:ascii="Arial" w:eastAsia="Yu Mincho" w:hAnsi="Arial" w:cs="Arial"/>
          <w:b/>
          <w:bCs/>
          <w:highlight w:val="yellow"/>
          <w:lang w:eastAsia="ja-JP"/>
        </w:rPr>
        <w:t>1</w:t>
      </w:r>
      <w:r w:rsidRPr="00BE77AA">
        <w:rPr>
          <w:rFonts w:ascii="Arial" w:eastAsia="Yu Mincho" w:hAnsi="Arial" w:cs="Arial"/>
          <w:b/>
          <w:bCs/>
          <w:highlight w:val="yellow"/>
          <w:lang w:eastAsia="ja-JP"/>
        </w:rPr>
        <w:t>-e</w:t>
      </w:r>
    </w:p>
    <w:p w14:paraId="786075F9" w14:textId="77777777" w:rsidR="00BE77AA" w:rsidRDefault="00BE77AA" w:rsidP="00BE77AA">
      <w:pPr>
        <w:pStyle w:val="aff7"/>
        <w:snapToGrid w:val="0"/>
        <w:ind w:leftChars="0" w:left="0"/>
        <w:jc w:val="left"/>
        <w:rPr>
          <w:rFonts w:ascii="Arial" w:eastAsia="Yu Mincho" w:hAnsi="Arial" w:cs="Arial" w:hint="eastAsia"/>
          <w:sz w:val="20"/>
          <w:szCs w:val="20"/>
          <w:highlight w:val="yellow"/>
        </w:rPr>
      </w:pPr>
    </w:p>
    <w:p w14:paraId="4C8E83EC"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R5-213549, Correction to RRC messages for LTE CHO, Huawei, HiSilicon</w:t>
      </w:r>
    </w:p>
    <w:p w14:paraId="1267D4DF"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R5-213550, Addition of LTE TC 8.2.4.31.1 Conditional handover Success, China Telecom</w:t>
      </w:r>
    </w:p>
    <w:p w14:paraId="345E2436"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R5-213551, Addition of LTE TC 8.2.4.31.2-CHO modify CHO configuration, Huawei, HiSilicon</w:t>
      </w:r>
    </w:p>
    <w:p w14:paraId="1AA0041C"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R5-212683, Add test case 7.3.5.6, Ericsson</w:t>
      </w:r>
    </w:p>
    <w:p w14:paraId="07CA6D82"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R5-213671, Adding applicability for E-UTRAN TCs 8.2.4.31.1 and 8.2.4.31.2 CHO handover, China Telecom, Huawei, Hisilicon</w:t>
      </w:r>
    </w:p>
    <w:p w14:paraId="7BD7C4B4"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nt="eastAsia"/>
          <w:highlight w:val="yellow"/>
        </w:rPr>
      </w:pPr>
      <w:r w:rsidRPr="00BE77AA">
        <w:rPr>
          <w:rFonts w:ascii="Arial" w:hAnsi="Arial" w:cs="Arial"/>
          <w:highlight w:val="yellow"/>
        </w:rPr>
        <w:t>R5-212761, Add applicability for test case 7.3.5.6, Ericsson</w:t>
      </w:r>
    </w:p>
    <w:p w14:paraId="7D49715B" w14:textId="24A8498C" w:rsidR="00287ED7" w:rsidRPr="00BE77AA"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hint="eastAsia"/>
          <w:highlight w:val="yellow"/>
        </w:rPr>
      </w:pPr>
      <w:r w:rsidRPr="00BE77AA">
        <w:rPr>
          <w:rFonts w:ascii="Arial" w:hAnsi="Arial" w:cs="Arial"/>
          <w:highlight w:val="yellow"/>
        </w:rPr>
        <w:t>R5-212073</w:t>
      </w:r>
      <w:r w:rsidRPr="00BE77AA">
        <w:rPr>
          <w:rFonts w:ascii="Arial" w:hAnsi="Arial" w:cs="Arial"/>
          <w:highlight w:val="yellow"/>
        </w:rPr>
        <w:t xml:space="preserve">, </w:t>
      </w:r>
      <w:r w:rsidRPr="00BE77AA">
        <w:rPr>
          <w:rFonts w:ascii="Arial" w:hAnsi="Arial" w:cs="Arial"/>
          <w:highlight w:val="yellow"/>
        </w:rPr>
        <w:t>WP UE Conformance Aspects - Even further mobility enhancement in E-UTRAN RAN5#91e</w:t>
      </w:r>
      <w:r w:rsidRPr="00BE77AA">
        <w:rPr>
          <w:rFonts w:ascii="Arial" w:hAnsi="Arial" w:cs="Arial"/>
          <w:highlight w:val="yellow"/>
        </w:rPr>
        <w:t>, China Telecom</w:t>
      </w:r>
    </w:p>
    <w:sectPr w:rsidR="00287ED7" w:rsidRPr="00BE77A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A54A7" w14:textId="77777777" w:rsidR="007658B2" w:rsidRDefault="007658B2">
      <w:r>
        <w:separator/>
      </w:r>
    </w:p>
  </w:endnote>
  <w:endnote w:type="continuationSeparator" w:id="0">
    <w:p w14:paraId="7A611B34" w14:textId="77777777" w:rsidR="007658B2" w:rsidRDefault="0076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8D1DB" w14:textId="77777777" w:rsidR="007658B2" w:rsidRDefault="007658B2">
      <w:r>
        <w:separator/>
      </w:r>
    </w:p>
  </w:footnote>
  <w:footnote w:type="continuationSeparator" w:id="0">
    <w:p w14:paraId="4C6C4A81" w14:textId="77777777" w:rsidR="007658B2" w:rsidRDefault="00765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7"/>
  </w:num>
  <w:num w:numId="5">
    <w:abstractNumId w:val="7"/>
  </w:num>
  <w:num w:numId="6">
    <w:abstractNumId w:val="23"/>
  </w:num>
  <w:num w:numId="7">
    <w:abstractNumId w:val="1"/>
  </w:num>
  <w:num w:numId="8">
    <w:abstractNumId w:val="6"/>
  </w:num>
  <w:num w:numId="9">
    <w:abstractNumId w:val="14"/>
  </w:num>
  <w:num w:numId="10">
    <w:abstractNumId w:val="24"/>
  </w:num>
  <w:num w:numId="11">
    <w:abstractNumId w:val="15"/>
  </w:num>
  <w:num w:numId="12">
    <w:abstractNumId w:val="12"/>
  </w:num>
  <w:num w:numId="13">
    <w:abstractNumId w:val="20"/>
  </w:num>
  <w:num w:numId="14">
    <w:abstractNumId w:val="3"/>
  </w:num>
  <w:num w:numId="15">
    <w:abstractNumId w:val="10"/>
  </w:num>
  <w:num w:numId="16">
    <w:abstractNumId w:val="2"/>
  </w:num>
  <w:num w:numId="17">
    <w:abstractNumId w:val="9"/>
  </w:num>
  <w:num w:numId="18">
    <w:abstractNumId w:val="21"/>
  </w:num>
  <w:num w:numId="19">
    <w:abstractNumId w:val="19"/>
  </w:num>
  <w:num w:numId="20">
    <w:abstractNumId w:val="4"/>
  </w:num>
  <w:num w:numId="21">
    <w:abstractNumId w:val="11"/>
  </w:num>
  <w:num w:numId="22">
    <w:abstractNumId w:val="16"/>
  </w:num>
  <w:num w:numId="23">
    <w:abstractNumId w:val="5"/>
  </w:num>
  <w:num w:numId="24">
    <w:abstractNumId w:val="1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58B2"/>
    <w:rsid w:val="00766CFB"/>
    <w:rsid w:val="007816FF"/>
    <w:rsid w:val="00783B44"/>
    <w:rsid w:val="0078426D"/>
    <w:rsid w:val="00785028"/>
    <w:rsid w:val="007941FE"/>
    <w:rsid w:val="00794D60"/>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4</Pages>
  <Words>734</Words>
  <Characters>4187</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Telecom2</cp:lastModifiedBy>
  <cp:revision>5</cp:revision>
  <dcterms:created xsi:type="dcterms:W3CDTF">2021-03-11T06:02:00Z</dcterms:created>
  <dcterms:modified xsi:type="dcterms:W3CDTF">2021-05-28T09:14:00Z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